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0E4E4266" w:rsidR="008B4844" w:rsidRPr="00804DB1" w:rsidRDefault="008B4844" w:rsidP="00D26384">
      <w:pPr>
        <w:pStyle w:val="Kategorie"/>
        <w:spacing w:before="0" w:after="120"/>
        <w:rPr>
          <w:bCs/>
          <w:i/>
          <w:iCs/>
          <w:sz w:val="32"/>
          <w:szCs w:val="24"/>
        </w:rPr>
      </w:pPr>
      <w:r>
        <w:rPr>
          <w:bCs/>
          <w:iCs/>
          <w:sz w:val="32"/>
          <w:szCs w:val="24"/>
        </w:rPr>
        <w:t>Solution sheet 2</w:t>
      </w:r>
      <w:r w:rsidR="00E11D0B">
        <w:rPr>
          <w:bCs/>
          <w:iCs/>
          <w:sz w:val="32"/>
          <w:szCs w:val="24"/>
        </w:rPr>
        <w:t>0</w:t>
      </w:r>
    </w:p>
    <w:p w14:paraId="7CF14159" w14:textId="6BF6093A" w:rsidR="00FE3BC8" w:rsidRPr="00804DB1" w:rsidRDefault="000A2643" w:rsidP="007B6ED1">
      <w:pPr>
        <w:pStyle w:val="berschrift1"/>
      </w:pPr>
      <w:r>
        <w:t>Schmitt trigger</w:t>
      </w:r>
    </w:p>
    <w:p w14:paraId="4E64E36D" w14:textId="06AD55D1" w:rsidR="00FE3BC8" w:rsidRDefault="00FE3BC8" w:rsidP="00BE00AD">
      <w:r>
        <w:t xml:space="preserve">The solution sheet shows an example of one possible solution for the task. The only specification is the wiring diagram. Therefore, many different solutions are possible. Ensure that the design still reflects the specifications of the wiring diagram. </w:t>
      </w:r>
    </w:p>
    <w:p w14:paraId="68D612BA" w14:textId="518D48D1" w:rsidR="00C972E9" w:rsidRDefault="00C972E9" w:rsidP="00BE00AD">
      <w:pPr>
        <w:rPr>
          <w:iCs/>
        </w:rPr>
      </w:pPr>
    </w:p>
    <w:p w14:paraId="0F7A2068" w14:textId="77777777" w:rsidR="00E31905" w:rsidRDefault="00E31905" w:rsidP="00E31905">
      <w:pPr>
        <w:pStyle w:val="berschrift2"/>
        <w:rPr>
          <w:rFonts w:cs="Arial"/>
        </w:rPr>
      </w:pPr>
      <w:r>
        <w:t>Example solution for construction task</w:t>
      </w:r>
    </w:p>
    <w:p w14:paraId="5B39E7AF" w14:textId="77777777" w:rsidR="00E31905" w:rsidRDefault="00E31905" w:rsidP="00E31905">
      <w:r>
        <w:t>The construction task can be solved using the building instructions.</w:t>
      </w:r>
    </w:p>
    <w:p w14:paraId="0D79A9F7" w14:textId="77777777" w:rsidR="00E31905" w:rsidRDefault="00E31905" w:rsidP="0034703C">
      <w:pPr>
        <w:pStyle w:val="berschrift2"/>
        <w:rPr>
          <w:rFonts w:cs="Arial"/>
        </w:rPr>
      </w:pPr>
    </w:p>
    <w:p w14:paraId="2E254BAF" w14:textId="14153AB3" w:rsidR="0034703C" w:rsidRDefault="00F8726A" w:rsidP="0034703C">
      <w:pPr>
        <w:pStyle w:val="berschrift2"/>
        <w:rPr>
          <w:rFonts w:cs="Arial"/>
        </w:rPr>
      </w:pPr>
      <w:r>
        <w:t>Example solution for topic task</w:t>
      </w:r>
    </w:p>
    <w:p w14:paraId="67D533B1" w14:textId="12D15FC8" w:rsidR="0034703C" w:rsidRDefault="0034703C" w:rsidP="0034703C">
      <w:pPr>
        <w:pStyle w:val="Listenummeriert"/>
        <w:jc w:val="left"/>
      </w:pPr>
      <w:r>
        <w:rPr>
          <w:i/>
          <w:color w:val="0070C0"/>
        </w:rPr>
        <w:t>Turn the potentiometer to the right end position. The scale should show 0. Turn on the voltage supply. What do you observe?</w:t>
      </w:r>
      <w:r>
        <w:br/>
        <w:t>The LED is not illuminated.</w:t>
      </w:r>
    </w:p>
    <w:p w14:paraId="792CF333" w14:textId="69A7B237" w:rsidR="0034703C" w:rsidRDefault="0034703C" w:rsidP="0034703C">
      <w:pPr>
        <w:pStyle w:val="Listenummeriert"/>
        <w:jc w:val="left"/>
      </w:pPr>
      <w:r>
        <w:rPr>
          <w:i/>
          <w:color w:val="0070C0"/>
        </w:rPr>
        <w:t>Turn the potentiometer slowly towards higher scale values. At what setting does the LED turn on?</w:t>
      </w:r>
      <w:r>
        <w:br/>
        <w:t>The LED switches on at a scale value of 5.</w:t>
      </w:r>
    </w:p>
    <w:p w14:paraId="4C7AECEE" w14:textId="66A36518" w:rsidR="0034703C" w:rsidRDefault="0034703C" w:rsidP="0034703C">
      <w:pPr>
        <w:pStyle w:val="Listenummeriert"/>
        <w:jc w:val="left"/>
      </w:pPr>
      <w:r>
        <w:rPr>
          <w:i/>
          <w:color w:val="0070C0"/>
        </w:rPr>
        <w:t>Turn the potentiometer slowly back towards 0. At what setting does the LED turn off?</w:t>
      </w:r>
      <w:r>
        <w:br/>
        <w:t>The LED switches off at a scale value of 4.</w:t>
      </w:r>
    </w:p>
    <w:p w14:paraId="22E0349D" w14:textId="0620D7F8" w:rsidR="0034703C" w:rsidRDefault="0034703C" w:rsidP="0034703C">
      <w:pPr>
        <w:pStyle w:val="Listenummeriert"/>
        <w:jc w:val="left"/>
      </w:pPr>
      <w:r>
        <w:rPr>
          <w:i/>
          <w:color w:val="0070C0"/>
        </w:rPr>
        <w:t>Turn the potentiometer back to the right end position. Try to cause the LED to get brighter slowly by turning the potentiometer very slowly. Can you do it?</w:t>
      </w:r>
      <w:r>
        <w:br/>
        <w:t>It is not possible to make the LED get brighter slowly. The LED switches on suddenly from a certain potentiometer setting.</w:t>
      </w:r>
    </w:p>
    <w:p w14:paraId="0E4F2FD3" w14:textId="77777777" w:rsidR="0034703C" w:rsidRDefault="0034703C" w:rsidP="0034703C">
      <w:pPr>
        <w:spacing w:after="0"/>
        <w:jc w:val="left"/>
      </w:pPr>
      <w:r>
        <w:br w:type="page"/>
      </w:r>
    </w:p>
    <w:p w14:paraId="0EEA5B64" w14:textId="2E9E4FB3" w:rsidR="0034703C" w:rsidRDefault="0034703C" w:rsidP="0034703C">
      <w:pPr>
        <w:pStyle w:val="berschrift2"/>
        <w:rPr>
          <w:rFonts w:cs="Arial"/>
        </w:rPr>
      </w:pPr>
      <w:r>
        <w:lastRenderedPageBreak/>
        <w:t>Example solution for experimental task</w:t>
      </w:r>
    </w:p>
    <w:p w14:paraId="4FC0C579" w14:textId="4F9491DE" w:rsidR="0034703C" w:rsidRPr="00D83F2F" w:rsidRDefault="00217379" w:rsidP="0034703C">
      <w:r>
        <w:rPr>
          <w:noProof/>
        </w:rPr>
        <w:drawing>
          <wp:anchor distT="0" distB="0" distL="114300" distR="114300" simplePos="0" relativeHeight="251665408" behindDoc="0" locked="0" layoutInCell="1" allowOverlap="1" wp14:anchorId="4E0DA194" wp14:editId="11ACE1BF">
            <wp:simplePos x="0" y="0"/>
            <wp:positionH relativeFrom="column">
              <wp:posOffset>3994150</wp:posOffset>
            </wp:positionH>
            <wp:positionV relativeFrom="paragraph">
              <wp:posOffset>62865</wp:posOffset>
            </wp:positionV>
            <wp:extent cx="1781810" cy="1401445"/>
            <wp:effectExtent l="0" t="0" r="8890" b="825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1">
                      <a:extLst>
                        <a:ext uri="{28A0092B-C50C-407E-A947-70E740481C1C}">
                          <a14:useLocalDpi xmlns:a14="http://schemas.microsoft.com/office/drawing/2010/main" val="0"/>
                        </a:ext>
                      </a:extLst>
                    </a:blip>
                    <a:stretch>
                      <a:fillRect/>
                    </a:stretch>
                  </pic:blipFill>
                  <pic:spPr>
                    <a:xfrm>
                      <a:off x="0" y="0"/>
                      <a:ext cx="1781810" cy="140144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6432" behindDoc="0" locked="0" layoutInCell="1" allowOverlap="1" wp14:anchorId="688278CA" wp14:editId="51C4B697">
                <wp:simplePos x="0" y="0"/>
                <wp:positionH relativeFrom="column">
                  <wp:posOffset>3985260</wp:posOffset>
                </wp:positionH>
                <wp:positionV relativeFrom="paragraph">
                  <wp:posOffset>1529715</wp:posOffset>
                </wp:positionV>
                <wp:extent cx="1799590" cy="635"/>
                <wp:effectExtent l="0" t="0" r="0" b="0"/>
                <wp:wrapSquare wrapText="bothSides"/>
                <wp:docPr id="8" name="Textfeld 8"/>
                <wp:cNvGraphicFramePr/>
                <a:graphic xmlns:a="http://schemas.openxmlformats.org/drawingml/2006/main">
                  <a:graphicData uri="http://schemas.microsoft.com/office/word/2010/wordprocessingShape">
                    <wps:wsp>
                      <wps:cNvSpPr txBox="1"/>
                      <wps:spPr>
                        <a:xfrm>
                          <a:off x="0" y="0"/>
                          <a:ext cx="1799590" cy="635"/>
                        </a:xfrm>
                        <a:prstGeom prst="rect">
                          <a:avLst/>
                        </a:prstGeom>
                        <a:solidFill>
                          <a:prstClr val="white"/>
                        </a:solidFill>
                        <a:ln>
                          <a:noFill/>
                        </a:ln>
                        <a:effectLst/>
                      </wps:spPr>
                      <wps:txbx>
                        <w:txbxContent>
                          <w:p w14:paraId="010A01F1" w14:textId="42EED814" w:rsidR="0034703C" w:rsidRPr="00F0457B" w:rsidRDefault="0034703C" w:rsidP="0034703C">
                            <w:pPr>
                              <w:pStyle w:val="Beschriftung"/>
                              <w:rPr>
                                <w:noProof/>
                              </w:rPr>
                            </w:pPr>
                            <w:bookmarkStart w:id="0" w:name="_Ref68512644"/>
                            <w:r>
                              <w:t xml:space="preserve">Figure </w:t>
                            </w:r>
                            <w:r w:rsidR="00E11D0B">
                              <w:fldChar w:fldCharType="begin"/>
                            </w:r>
                            <w:r w:rsidR="00E11D0B">
                              <w:instrText xml:space="preserve"> SEQ Abbildung \* ARABIC </w:instrText>
                            </w:r>
                            <w:r w:rsidR="00E11D0B">
                              <w:fldChar w:fldCharType="separate"/>
                            </w:r>
                            <w:r w:rsidR="004525C2">
                              <w:rPr>
                                <w:noProof/>
                              </w:rPr>
                              <w:t>1</w:t>
                            </w:r>
                            <w:r w:rsidR="00E11D0B">
                              <w:rPr>
                                <w:noProof/>
                              </w:rPr>
                              <w:fldChar w:fldCharType="end"/>
                            </w:r>
                            <w:bookmarkEnd w:id="0"/>
                            <w:r>
                              <w:t>: Multimeter connection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88278CA" id="_x0000_t202" coordsize="21600,21600" o:spt="202" path="m,l,21600r21600,l21600,xe">
                <v:stroke joinstyle="miter"/>
                <v:path gradientshapeok="t" o:connecttype="rect"/>
              </v:shapetype>
              <v:shape id="Textfeld 8" o:spid="_x0000_s1026" type="#_x0000_t202" style="position:absolute;left:0;text-align:left;margin-left:313.8pt;margin-top:120.45pt;width:141.7pt;height:.0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" stroked="f">
                <v:textbox style="mso-fit-shape-to-text:t" inset="0,0,0,0">
                  <w:txbxContent>
                    <w:p w14:paraId="010A01F1" w14:textId="42EED814" w:rsidR="0034703C" w:rsidRPr="00F0457B" w:rsidRDefault="0034703C" w:rsidP="0034703C">
                      <w:pPr>
                        <w:pStyle w:val="Beschriftung"/>
                        <w:rPr>
                          <w:noProof/>
                        </w:rPr>
                      </w:pPr>
                      <w:bookmarkStart w:id="1" w:name="_Ref68512644"/>
                      <w:r>
                        <w:t xml:space="preserve">Figure </w:t>
                      </w:r>
                      <w:r w:rsidR="00E11D0B">
                        <w:fldChar w:fldCharType="begin"/>
                      </w:r>
                      <w:r w:rsidR="00E11D0B">
                        <w:instrText xml:space="preserve"> SEQ Abbildung \* ARABIC </w:instrText>
                      </w:r>
                      <w:r w:rsidR="00E11D0B">
                        <w:fldChar w:fldCharType="separate"/>
                      </w:r>
                      <w:r w:rsidR="004525C2">
                        <w:rPr>
                          <w:noProof/>
                        </w:rPr>
                        <w:t>1</w:t>
                      </w:r>
                      <w:r w:rsidR="00E11D0B">
                        <w:rPr>
                          <w:noProof/>
                        </w:rPr>
                        <w:fldChar w:fldCharType="end"/>
                      </w:r>
                      <w:bookmarkEnd w:id="1"/>
                      <w:r>
                        <w:t>: Multimeter connection</w:t>
                      </w:r>
                    </w:p>
                  </w:txbxContent>
                </v:textbox>
                <w10:wrap type="square"/>
              </v:shape>
            </w:pict>
          </mc:Fallback>
        </mc:AlternateContent>
      </w:r>
      <w:r>
        <w:t xml:space="preserve">Switch off the voltage supply. Connect the multimeter to the circuit as shown in </w:t>
      </w:r>
      <w:r w:rsidR="0034703C" w:rsidRPr="006C37DF">
        <w:rPr>
          <w:rStyle w:val="Hervorhebung"/>
        </w:rPr>
        <w:fldChar w:fldCharType="begin"/>
      </w:r>
      <w:r w:rsidR="0034703C" w:rsidRPr="006C37DF">
        <w:rPr>
          <w:rStyle w:val="Hervorhebung"/>
        </w:rPr>
        <w:instrText xml:space="preserve"> REF _Ref68512644 \h </w:instrText>
      </w:r>
      <w:r w:rsidR="0034703C">
        <w:rPr>
          <w:rStyle w:val="Hervorhebung"/>
        </w:rPr>
        <w:instrText xml:space="preserve"> \* MERGEFORMAT </w:instrText>
      </w:r>
      <w:r w:rsidR="0034703C" w:rsidRPr="006C37DF">
        <w:rPr>
          <w:rStyle w:val="Hervorhebung"/>
        </w:rPr>
      </w:r>
      <w:r w:rsidR="0034703C" w:rsidRPr="006C37DF">
        <w:rPr>
          <w:rStyle w:val="Hervorhebung"/>
        </w:rPr>
        <w:fldChar w:fldCharType="separate"/>
      </w:r>
      <w:r w:rsidR="004525C2" w:rsidRPr="004525C2">
        <w:rPr>
          <w:rStyle w:val="Hervorhebung"/>
        </w:rPr>
        <w:t>Figure 1</w:t>
      </w:r>
      <w:r w:rsidR="0034703C" w:rsidRPr="006C37DF">
        <w:rPr>
          <w:rStyle w:val="Hervorhebung"/>
        </w:rPr>
        <w:fldChar w:fldCharType="end"/>
      </w:r>
      <w:r>
        <w:t>. The plus pole must be connected to the potentiometer. Set the measurement range voltage to 20 volts DC. Turn the potentiometer to the left stop. The scale must be at 0. Turn on the voltage supply.</w:t>
      </w:r>
    </w:p>
    <w:p w14:paraId="31648B00" w14:textId="3AA7AA9E" w:rsidR="0034703C" w:rsidRPr="0034703C" w:rsidRDefault="0034703C" w:rsidP="0034703C">
      <w:pPr>
        <w:pStyle w:val="Listenummeriert"/>
        <w:numPr>
          <w:ilvl w:val="0"/>
          <w:numId w:val="38"/>
        </w:numPr>
        <w:ind w:left="284" w:hanging="284"/>
        <w:jc w:val="left"/>
        <w:rPr>
          <w:color w:val="0070C0"/>
        </w:rPr>
      </w:pPr>
      <w:r>
        <w:rPr>
          <w:color w:val="0070C0"/>
        </w:rPr>
        <w:t>Turn the potentiometer from the left stop towards the right stop multiple times. Try to find the last point at which the LED is still not yet illuminated. Note the voltage displayed on the multimeter in the table below.</w:t>
      </w:r>
    </w:p>
    <w:p w14:paraId="793542E2" w14:textId="4B6F4E29" w:rsidR="0034703C" w:rsidRPr="0034703C" w:rsidRDefault="0034703C" w:rsidP="0034703C">
      <w:pPr>
        <w:pStyle w:val="Listenummeriert"/>
        <w:numPr>
          <w:ilvl w:val="0"/>
          <w:numId w:val="38"/>
        </w:numPr>
        <w:ind w:left="284" w:hanging="284"/>
        <w:jc w:val="left"/>
        <w:rPr>
          <w:color w:val="0070C0"/>
        </w:rPr>
      </w:pPr>
      <w:r>
        <w:rPr>
          <w:color w:val="0070C0"/>
        </w:rPr>
        <w:t>Turn the potentiometer from the right stop towards the left stop multiple times. Try to find the last point at which the LED is still illuminated. Note the voltage displayed on the multimeter in the table below.</w:t>
      </w:r>
    </w:p>
    <w:p w14:paraId="0B53C7AC" w14:textId="77777777" w:rsidR="0034703C" w:rsidRPr="0034703C" w:rsidRDefault="0034703C" w:rsidP="0034703C">
      <w:pPr>
        <w:pStyle w:val="Listenummeriert"/>
        <w:numPr>
          <w:ilvl w:val="0"/>
          <w:numId w:val="38"/>
        </w:numPr>
        <w:ind w:left="284" w:hanging="284"/>
        <w:jc w:val="left"/>
        <w:rPr>
          <w:color w:val="0070C0"/>
        </w:rPr>
      </w:pPr>
      <w:r>
        <w:rPr>
          <w:color w:val="0070C0"/>
        </w:rPr>
        <w:t>The difference between the two switching voltages is called the hysteresis. Calculate the hysteresis and enter it into the table as well.</w:t>
      </w:r>
    </w:p>
    <w:p w14:paraId="281FD6CB" w14:textId="77777777" w:rsidR="0034703C" w:rsidRDefault="0034703C" w:rsidP="0034703C">
      <w:pPr>
        <w:pStyle w:val="Listenummeriert"/>
        <w:numPr>
          <w:ilvl w:val="0"/>
          <w:numId w:val="0"/>
        </w:numPr>
        <w:rPr>
          <w:rFonts w:cs="Arial"/>
        </w:rPr>
      </w:pPr>
    </w:p>
    <w:tbl>
      <w:tblPr>
        <w:tblStyle w:val="Tabellenraster"/>
        <w:tblW w:w="0" w:type="auto"/>
        <w:jc w:val="center"/>
        <w:tblCellMar>
          <w:top w:w="142" w:type="dxa"/>
          <w:left w:w="142" w:type="dxa"/>
          <w:bottom w:w="142" w:type="dxa"/>
          <w:right w:w="142" w:type="dxa"/>
        </w:tblCellMar>
        <w:tblLook w:val="04A0" w:firstRow="1" w:lastRow="0" w:firstColumn="1" w:lastColumn="0" w:noHBand="0" w:noVBand="1"/>
      </w:tblPr>
      <w:tblGrid>
        <w:gridCol w:w="5078"/>
        <w:gridCol w:w="1737"/>
      </w:tblGrid>
      <w:tr w:rsidR="0034703C" w14:paraId="6060D4A9" w14:textId="77777777" w:rsidTr="00FF7E68">
        <w:trPr>
          <w:trHeight w:hRule="exact" w:val="851"/>
          <w:jc w:val="center"/>
        </w:trPr>
        <w:tc>
          <w:tcPr>
            <w:tcW w:w="5078" w:type="dxa"/>
            <w:tcBorders>
              <w:top w:val="single" w:sz="4" w:space="0" w:color="auto"/>
              <w:left w:val="single" w:sz="4" w:space="0" w:color="auto"/>
              <w:bottom w:val="single" w:sz="4" w:space="0" w:color="auto"/>
              <w:right w:val="single" w:sz="4" w:space="0" w:color="auto"/>
            </w:tcBorders>
            <w:vAlign w:val="center"/>
          </w:tcPr>
          <w:p w14:paraId="68800442" w14:textId="77777777" w:rsidR="0034703C" w:rsidRPr="006C37DF" w:rsidRDefault="0034703C" w:rsidP="00FF7E68">
            <w:pPr>
              <w:spacing w:after="0"/>
              <w:jc w:val="left"/>
              <w:rPr>
                <w:rFonts w:cs="Arial"/>
                <w:szCs w:val="24"/>
              </w:rPr>
            </w:pPr>
            <w:r>
              <w:t>Voltage at activation point (U</w:t>
            </w:r>
            <w:r>
              <w:rPr>
                <w:szCs w:val="24"/>
                <w:vertAlign w:val="subscript"/>
              </w:rPr>
              <w:t>E</w:t>
            </w:r>
            <w:r>
              <w:t>)</w:t>
            </w:r>
          </w:p>
        </w:tc>
        <w:tc>
          <w:tcPr>
            <w:tcW w:w="0" w:type="auto"/>
            <w:tcBorders>
              <w:top w:val="single" w:sz="4" w:space="0" w:color="auto"/>
              <w:left w:val="single" w:sz="4" w:space="0" w:color="auto"/>
              <w:bottom w:val="single" w:sz="4" w:space="0" w:color="auto"/>
              <w:right w:val="single" w:sz="4" w:space="0" w:color="auto"/>
            </w:tcBorders>
            <w:vAlign w:val="center"/>
          </w:tcPr>
          <w:p w14:paraId="12304201" w14:textId="3509F533" w:rsidR="0034703C" w:rsidRPr="00C23D4A" w:rsidRDefault="0034703C" w:rsidP="0034703C">
            <w:pPr>
              <w:spacing w:after="0"/>
              <w:jc w:val="center"/>
              <w:rPr>
                <w:rFonts w:ascii="MV Boli" w:hAnsi="MV Boli" w:cs="MV Boli"/>
                <w:color w:val="0070C0"/>
                <w:sz w:val="32"/>
                <w:szCs w:val="32"/>
              </w:rPr>
            </w:pPr>
            <w:r>
              <w:rPr>
                <w:rFonts w:ascii="MV Boli" w:hAnsi="MV Boli"/>
                <w:color w:val="0070C0"/>
                <w:sz w:val="32"/>
                <w:szCs w:val="32"/>
              </w:rPr>
              <w:t>4.5 V</w:t>
            </w:r>
          </w:p>
        </w:tc>
      </w:tr>
      <w:tr w:rsidR="0034703C" w14:paraId="300DC908" w14:textId="77777777" w:rsidTr="00FF7E68">
        <w:trPr>
          <w:trHeight w:hRule="exact" w:val="851"/>
          <w:jc w:val="center"/>
        </w:trPr>
        <w:tc>
          <w:tcPr>
            <w:tcW w:w="5078" w:type="dxa"/>
            <w:tcBorders>
              <w:top w:val="single" w:sz="4" w:space="0" w:color="auto"/>
              <w:left w:val="single" w:sz="4" w:space="0" w:color="auto"/>
              <w:bottom w:val="single" w:sz="4" w:space="0" w:color="auto"/>
              <w:right w:val="single" w:sz="4" w:space="0" w:color="auto"/>
            </w:tcBorders>
            <w:vAlign w:val="center"/>
          </w:tcPr>
          <w:p w14:paraId="7DCB4F5A" w14:textId="77777777" w:rsidR="0034703C" w:rsidRPr="006C37DF" w:rsidRDefault="0034703C" w:rsidP="00FF7E68">
            <w:pPr>
              <w:jc w:val="left"/>
              <w:rPr>
                <w:rFonts w:cs="Arial"/>
                <w:szCs w:val="24"/>
              </w:rPr>
            </w:pPr>
            <w:r>
              <w:t>Voltage at deactivation point (U</w:t>
            </w:r>
            <w:r>
              <w:rPr>
                <w:szCs w:val="24"/>
                <w:vertAlign w:val="subscript"/>
              </w:rPr>
              <w:t xml:space="preserve"> A</w:t>
            </w:r>
            <w:r>
              <w:t>)</w:t>
            </w:r>
          </w:p>
        </w:tc>
        <w:tc>
          <w:tcPr>
            <w:tcW w:w="1737" w:type="dxa"/>
            <w:tcBorders>
              <w:top w:val="single" w:sz="4" w:space="0" w:color="auto"/>
              <w:left w:val="single" w:sz="4" w:space="0" w:color="auto"/>
              <w:bottom w:val="single" w:sz="4" w:space="0" w:color="auto"/>
              <w:right w:val="single" w:sz="4" w:space="0" w:color="auto"/>
            </w:tcBorders>
            <w:noWrap/>
            <w:vAlign w:val="center"/>
          </w:tcPr>
          <w:p w14:paraId="7BB0287A" w14:textId="5A107088" w:rsidR="0034703C" w:rsidRPr="00C23D4A" w:rsidRDefault="0034703C" w:rsidP="0034703C">
            <w:pPr>
              <w:jc w:val="center"/>
              <w:rPr>
                <w:rFonts w:ascii="MV Boli" w:hAnsi="MV Boli" w:cs="MV Boli"/>
                <w:color w:val="0070C0"/>
                <w:sz w:val="32"/>
                <w:szCs w:val="32"/>
              </w:rPr>
            </w:pPr>
            <w:r>
              <w:rPr>
                <w:rFonts w:ascii="MV Boli" w:hAnsi="MV Boli"/>
                <w:color w:val="0070C0"/>
                <w:sz w:val="32"/>
                <w:szCs w:val="32"/>
              </w:rPr>
              <w:t>3.5 V</w:t>
            </w:r>
          </w:p>
        </w:tc>
      </w:tr>
      <w:tr w:rsidR="0034703C" w14:paraId="5C4413D4" w14:textId="77777777" w:rsidTr="00FF7E68">
        <w:trPr>
          <w:trHeight w:hRule="exact" w:val="851"/>
          <w:jc w:val="center"/>
        </w:trPr>
        <w:tc>
          <w:tcPr>
            <w:tcW w:w="5078" w:type="dxa"/>
            <w:tcBorders>
              <w:top w:val="single" w:sz="4" w:space="0" w:color="auto"/>
              <w:left w:val="single" w:sz="4" w:space="0" w:color="auto"/>
              <w:bottom w:val="single" w:sz="4" w:space="0" w:color="auto"/>
              <w:right w:val="single" w:sz="4" w:space="0" w:color="auto"/>
            </w:tcBorders>
            <w:vAlign w:val="center"/>
          </w:tcPr>
          <w:p w14:paraId="1BE6035D" w14:textId="77777777" w:rsidR="0034703C" w:rsidRPr="006C37DF" w:rsidRDefault="0034703C" w:rsidP="00FF7E68">
            <w:pPr>
              <w:jc w:val="left"/>
              <w:rPr>
                <w:rFonts w:cs="Arial"/>
                <w:szCs w:val="24"/>
              </w:rPr>
            </w:pPr>
            <w:r>
              <w:t>Hysteresis (U</w:t>
            </w:r>
            <w:r>
              <w:rPr>
                <w:szCs w:val="24"/>
                <w:vertAlign w:val="subscript"/>
              </w:rPr>
              <w:t>E</w:t>
            </w:r>
            <w:r>
              <w:t xml:space="preserve"> – U</w:t>
            </w:r>
            <w:r>
              <w:rPr>
                <w:szCs w:val="24"/>
                <w:vertAlign w:val="subscript"/>
              </w:rPr>
              <w:t>A</w:t>
            </w:r>
            <w:r>
              <w:t>)</w:t>
            </w:r>
          </w:p>
        </w:tc>
        <w:tc>
          <w:tcPr>
            <w:tcW w:w="1737" w:type="dxa"/>
            <w:tcBorders>
              <w:top w:val="single" w:sz="4" w:space="0" w:color="auto"/>
              <w:left w:val="single" w:sz="4" w:space="0" w:color="auto"/>
              <w:bottom w:val="single" w:sz="4" w:space="0" w:color="auto"/>
              <w:right w:val="single" w:sz="4" w:space="0" w:color="auto"/>
            </w:tcBorders>
            <w:noWrap/>
            <w:vAlign w:val="center"/>
          </w:tcPr>
          <w:p w14:paraId="621BB6E3" w14:textId="4D7D0D54" w:rsidR="0034703C" w:rsidRPr="00C23D4A" w:rsidRDefault="0034703C" w:rsidP="0034703C">
            <w:pPr>
              <w:jc w:val="center"/>
              <w:rPr>
                <w:rFonts w:ascii="MV Boli" w:hAnsi="MV Boli" w:cs="MV Boli"/>
                <w:color w:val="0070C0"/>
                <w:sz w:val="32"/>
                <w:szCs w:val="32"/>
              </w:rPr>
            </w:pPr>
            <w:r>
              <w:rPr>
                <w:rFonts w:ascii="MV Boli" w:hAnsi="MV Boli"/>
                <w:color w:val="0070C0"/>
                <w:sz w:val="32"/>
                <w:szCs w:val="32"/>
              </w:rPr>
              <w:t>1.0 V</w:t>
            </w:r>
          </w:p>
        </w:tc>
      </w:tr>
    </w:tbl>
    <w:p w14:paraId="3AB9A566" w14:textId="77777777" w:rsidR="0034703C" w:rsidRDefault="0034703C" w:rsidP="0034703C">
      <w:pPr>
        <w:rPr>
          <w:rFonts w:cs="Arial"/>
        </w:rPr>
      </w:pPr>
    </w:p>
    <w:sectPr w:rsidR="0034703C" w:rsidSect="00E96821">
      <w:headerReference w:type="even" r:id="rId12"/>
      <w:headerReference w:type="default" r:id="rId13"/>
      <w:footerReference w:type="even" r:id="rId14"/>
      <w:footerReference w:type="defaul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C01CE" w14:textId="77777777" w:rsidR="00821221" w:rsidRDefault="00821221">
      <w:r>
        <w:separator/>
      </w:r>
    </w:p>
  </w:endnote>
  <w:endnote w:type="continuationSeparator" w:id="0">
    <w:p w14:paraId="0417B7B1" w14:textId="77777777" w:rsidR="00821221" w:rsidRDefault="00821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2E6713">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F0330" w14:textId="77777777" w:rsidR="00821221" w:rsidRDefault="00821221">
      <w:r>
        <w:separator/>
      </w:r>
    </w:p>
  </w:footnote>
  <w:footnote w:type="continuationSeparator" w:id="0">
    <w:p w14:paraId="43F6F7DF" w14:textId="77777777" w:rsidR="00821221" w:rsidRDefault="00821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7216"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9"/>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 w:numId="4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4096"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01422"/>
    <w:rsid w:val="00015DCF"/>
    <w:rsid w:val="000173AE"/>
    <w:rsid w:val="00022558"/>
    <w:rsid w:val="00022F11"/>
    <w:rsid w:val="0002512F"/>
    <w:rsid w:val="0003721F"/>
    <w:rsid w:val="00040871"/>
    <w:rsid w:val="00043E29"/>
    <w:rsid w:val="0004739D"/>
    <w:rsid w:val="00047CC3"/>
    <w:rsid w:val="0005047E"/>
    <w:rsid w:val="00051787"/>
    <w:rsid w:val="0005193D"/>
    <w:rsid w:val="00057C3F"/>
    <w:rsid w:val="000656BD"/>
    <w:rsid w:val="00066FB0"/>
    <w:rsid w:val="000722C8"/>
    <w:rsid w:val="000764B6"/>
    <w:rsid w:val="000768BA"/>
    <w:rsid w:val="000800CF"/>
    <w:rsid w:val="00083EE8"/>
    <w:rsid w:val="0008504D"/>
    <w:rsid w:val="000A14B0"/>
    <w:rsid w:val="000A2643"/>
    <w:rsid w:val="000A58E5"/>
    <w:rsid w:val="000B0025"/>
    <w:rsid w:val="000B0521"/>
    <w:rsid w:val="000B0819"/>
    <w:rsid w:val="000B524D"/>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41B71"/>
    <w:rsid w:val="00150FB2"/>
    <w:rsid w:val="00157E52"/>
    <w:rsid w:val="00161F1B"/>
    <w:rsid w:val="0017296D"/>
    <w:rsid w:val="00190988"/>
    <w:rsid w:val="0019251C"/>
    <w:rsid w:val="001A449E"/>
    <w:rsid w:val="001A684F"/>
    <w:rsid w:val="001A7224"/>
    <w:rsid w:val="001B325C"/>
    <w:rsid w:val="001B50FE"/>
    <w:rsid w:val="001B764B"/>
    <w:rsid w:val="001D1C2A"/>
    <w:rsid w:val="001D1D71"/>
    <w:rsid w:val="001D3818"/>
    <w:rsid w:val="001D69C8"/>
    <w:rsid w:val="001E6344"/>
    <w:rsid w:val="001E6448"/>
    <w:rsid w:val="001E67A0"/>
    <w:rsid w:val="001E6996"/>
    <w:rsid w:val="001F17D2"/>
    <w:rsid w:val="001F2147"/>
    <w:rsid w:val="001F4F66"/>
    <w:rsid w:val="001F769C"/>
    <w:rsid w:val="00204678"/>
    <w:rsid w:val="002046AD"/>
    <w:rsid w:val="00205E7E"/>
    <w:rsid w:val="00214D49"/>
    <w:rsid w:val="0021737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B7341"/>
    <w:rsid w:val="002D284E"/>
    <w:rsid w:val="002D332F"/>
    <w:rsid w:val="002D3AB9"/>
    <w:rsid w:val="002D3EE9"/>
    <w:rsid w:val="002E1AAA"/>
    <w:rsid w:val="002E6713"/>
    <w:rsid w:val="002E78C1"/>
    <w:rsid w:val="002F099E"/>
    <w:rsid w:val="002F49DB"/>
    <w:rsid w:val="003024E6"/>
    <w:rsid w:val="00302A5A"/>
    <w:rsid w:val="00302C0E"/>
    <w:rsid w:val="00305D13"/>
    <w:rsid w:val="003100A9"/>
    <w:rsid w:val="00311190"/>
    <w:rsid w:val="003117D1"/>
    <w:rsid w:val="003201A7"/>
    <w:rsid w:val="00323B3E"/>
    <w:rsid w:val="00323D2C"/>
    <w:rsid w:val="00341FA6"/>
    <w:rsid w:val="00342916"/>
    <w:rsid w:val="00343FEA"/>
    <w:rsid w:val="0034703C"/>
    <w:rsid w:val="0035076B"/>
    <w:rsid w:val="00355C6E"/>
    <w:rsid w:val="0035785D"/>
    <w:rsid w:val="0036332F"/>
    <w:rsid w:val="00363EE2"/>
    <w:rsid w:val="00383D6D"/>
    <w:rsid w:val="00384F22"/>
    <w:rsid w:val="003859EA"/>
    <w:rsid w:val="00385F80"/>
    <w:rsid w:val="003A705F"/>
    <w:rsid w:val="003B0332"/>
    <w:rsid w:val="003C382C"/>
    <w:rsid w:val="003C5FB8"/>
    <w:rsid w:val="003D0688"/>
    <w:rsid w:val="003D5BEC"/>
    <w:rsid w:val="003F4669"/>
    <w:rsid w:val="003F4A96"/>
    <w:rsid w:val="003F75A7"/>
    <w:rsid w:val="003F78CE"/>
    <w:rsid w:val="004012C1"/>
    <w:rsid w:val="00402037"/>
    <w:rsid w:val="00406A87"/>
    <w:rsid w:val="00413E03"/>
    <w:rsid w:val="004149FA"/>
    <w:rsid w:val="004218BA"/>
    <w:rsid w:val="0042525F"/>
    <w:rsid w:val="00432595"/>
    <w:rsid w:val="00434525"/>
    <w:rsid w:val="00435EA1"/>
    <w:rsid w:val="004377CB"/>
    <w:rsid w:val="0044184D"/>
    <w:rsid w:val="004525C2"/>
    <w:rsid w:val="00455455"/>
    <w:rsid w:val="004629F9"/>
    <w:rsid w:val="004631C5"/>
    <w:rsid w:val="00476D4B"/>
    <w:rsid w:val="00481C72"/>
    <w:rsid w:val="00482CE6"/>
    <w:rsid w:val="00496531"/>
    <w:rsid w:val="004A3BFE"/>
    <w:rsid w:val="004B754D"/>
    <w:rsid w:val="004B7983"/>
    <w:rsid w:val="004C054C"/>
    <w:rsid w:val="004C138F"/>
    <w:rsid w:val="004C5167"/>
    <w:rsid w:val="004D20B6"/>
    <w:rsid w:val="004D2ABB"/>
    <w:rsid w:val="004D2E5B"/>
    <w:rsid w:val="004D5672"/>
    <w:rsid w:val="004D713B"/>
    <w:rsid w:val="004E1916"/>
    <w:rsid w:val="004E4F02"/>
    <w:rsid w:val="004F007F"/>
    <w:rsid w:val="004F641E"/>
    <w:rsid w:val="004F6D89"/>
    <w:rsid w:val="004F7A0B"/>
    <w:rsid w:val="00500ACA"/>
    <w:rsid w:val="00514710"/>
    <w:rsid w:val="00530B93"/>
    <w:rsid w:val="00543BE7"/>
    <w:rsid w:val="00545536"/>
    <w:rsid w:val="00573ACB"/>
    <w:rsid w:val="00576668"/>
    <w:rsid w:val="005771A4"/>
    <w:rsid w:val="00591572"/>
    <w:rsid w:val="005940DF"/>
    <w:rsid w:val="00595245"/>
    <w:rsid w:val="005A3559"/>
    <w:rsid w:val="005A49AD"/>
    <w:rsid w:val="005D1C02"/>
    <w:rsid w:val="005D2CD9"/>
    <w:rsid w:val="005D4D92"/>
    <w:rsid w:val="005E0D3A"/>
    <w:rsid w:val="005E57C1"/>
    <w:rsid w:val="005F6FD5"/>
    <w:rsid w:val="005F7EED"/>
    <w:rsid w:val="006158A5"/>
    <w:rsid w:val="00615C1C"/>
    <w:rsid w:val="00617BB0"/>
    <w:rsid w:val="0062077F"/>
    <w:rsid w:val="00631B87"/>
    <w:rsid w:val="00632C08"/>
    <w:rsid w:val="00633EF6"/>
    <w:rsid w:val="00635F02"/>
    <w:rsid w:val="00643E62"/>
    <w:rsid w:val="00644C7E"/>
    <w:rsid w:val="006501CF"/>
    <w:rsid w:val="006618BE"/>
    <w:rsid w:val="006705D1"/>
    <w:rsid w:val="006735F3"/>
    <w:rsid w:val="006745DB"/>
    <w:rsid w:val="00680287"/>
    <w:rsid w:val="006A67CE"/>
    <w:rsid w:val="006A7940"/>
    <w:rsid w:val="006B181A"/>
    <w:rsid w:val="006B5425"/>
    <w:rsid w:val="006C14DA"/>
    <w:rsid w:val="006D6ADC"/>
    <w:rsid w:val="006E3468"/>
    <w:rsid w:val="006E5040"/>
    <w:rsid w:val="006E72F4"/>
    <w:rsid w:val="006F1E9C"/>
    <w:rsid w:val="006F2EC9"/>
    <w:rsid w:val="00703B67"/>
    <w:rsid w:val="00704F11"/>
    <w:rsid w:val="00706578"/>
    <w:rsid w:val="00707FCA"/>
    <w:rsid w:val="007104C1"/>
    <w:rsid w:val="00712BE5"/>
    <w:rsid w:val="00713BC0"/>
    <w:rsid w:val="00716839"/>
    <w:rsid w:val="00724754"/>
    <w:rsid w:val="00742F56"/>
    <w:rsid w:val="00746124"/>
    <w:rsid w:val="00747754"/>
    <w:rsid w:val="00757FF3"/>
    <w:rsid w:val="007666C4"/>
    <w:rsid w:val="00766ED1"/>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F008A"/>
    <w:rsid w:val="007F38F4"/>
    <w:rsid w:val="007F4C3C"/>
    <w:rsid w:val="007F7ADF"/>
    <w:rsid w:val="00803F73"/>
    <w:rsid w:val="00804DB1"/>
    <w:rsid w:val="00805C2F"/>
    <w:rsid w:val="00812725"/>
    <w:rsid w:val="00817D41"/>
    <w:rsid w:val="00820994"/>
    <w:rsid w:val="00821221"/>
    <w:rsid w:val="008333A8"/>
    <w:rsid w:val="00835C38"/>
    <w:rsid w:val="00837131"/>
    <w:rsid w:val="00842A30"/>
    <w:rsid w:val="00845F6A"/>
    <w:rsid w:val="00851230"/>
    <w:rsid w:val="00852E19"/>
    <w:rsid w:val="00853009"/>
    <w:rsid w:val="008608D1"/>
    <w:rsid w:val="00864063"/>
    <w:rsid w:val="00871348"/>
    <w:rsid w:val="008741C8"/>
    <w:rsid w:val="00875FD8"/>
    <w:rsid w:val="008850B3"/>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0771A"/>
    <w:rsid w:val="00914DF1"/>
    <w:rsid w:val="009203DC"/>
    <w:rsid w:val="0092650B"/>
    <w:rsid w:val="0093224F"/>
    <w:rsid w:val="00937B5D"/>
    <w:rsid w:val="00941CB4"/>
    <w:rsid w:val="0094543F"/>
    <w:rsid w:val="00945F8D"/>
    <w:rsid w:val="00946EE1"/>
    <w:rsid w:val="00950FC2"/>
    <w:rsid w:val="00962F7E"/>
    <w:rsid w:val="00965E72"/>
    <w:rsid w:val="00973CBB"/>
    <w:rsid w:val="00981AA1"/>
    <w:rsid w:val="00981D89"/>
    <w:rsid w:val="0098265E"/>
    <w:rsid w:val="00982C6E"/>
    <w:rsid w:val="00994BF9"/>
    <w:rsid w:val="00995649"/>
    <w:rsid w:val="009972A6"/>
    <w:rsid w:val="009A25AA"/>
    <w:rsid w:val="009A6161"/>
    <w:rsid w:val="009A74FA"/>
    <w:rsid w:val="009B1007"/>
    <w:rsid w:val="009B2326"/>
    <w:rsid w:val="009B39C7"/>
    <w:rsid w:val="009C354D"/>
    <w:rsid w:val="009C52DC"/>
    <w:rsid w:val="009C5A69"/>
    <w:rsid w:val="009D4B29"/>
    <w:rsid w:val="009D6C7A"/>
    <w:rsid w:val="009E6D4A"/>
    <w:rsid w:val="009F0679"/>
    <w:rsid w:val="009F715C"/>
    <w:rsid w:val="00A00A70"/>
    <w:rsid w:val="00A029D8"/>
    <w:rsid w:val="00A10B19"/>
    <w:rsid w:val="00A15743"/>
    <w:rsid w:val="00A23D81"/>
    <w:rsid w:val="00A24F5D"/>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A2D01"/>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D6E"/>
    <w:rsid w:val="00B344E0"/>
    <w:rsid w:val="00B3559F"/>
    <w:rsid w:val="00B479B8"/>
    <w:rsid w:val="00B47FAB"/>
    <w:rsid w:val="00B50EDC"/>
    <w:rsid w:val="00B5128F"/>
    <w:rsid w:val="00B51A52"/>
    <w:rsid w:val="00B53F61"/>
    <w:rsid w:val="00B61D2A"/>
    <w:rsid w:val="00B65863"/>
    <w:rsid w:val="00B65E65"/>
    <w:rsid w:val="00B75D59"/>
    <w:rsid w:val="00B7685D"/>
    <w:rsid w:val="00B76AD1"/>
    <w:rsid w:val="00B820A9"/>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95110"/>
    <w:rsid w:val="00C972E9"/>
    <w:rsid w:val="00CA0F76"/>
    <w:rsid w:val="00CA298C"/>
    <w:rsid w:val="00CA2AD1"/>
    <w:rsid w:val="00CA31C2"/>
    <w:rsid w:val="00CA34F3"/>
    <w:rsid w:val="00CA3B10"/>
    <w:rsid w:val="00CB0DF6"/>
    <w:rsid w:val="00CB28D8"/>
    <w:rsid w:val="00CB38F5"/>
    <w:rsid w:val="00CB7495"/>
    <w:rsid w:val="00CC0FE1"/>
    <w:rsid w:val="00CC2E37"/>
    <w:rsid w:val="00CC61BF"/>
    <w:rsid w:val="00CC72FA"/>
    <w:rsid w:val="00CD0A93"/>
    <w:rsid w:val="00CD1EB1"/>
    <w:rsid w:val="00CD258D"/>
    <w:rsid w:val="00CD5D7E"/>
    <w:rsid w:val="00CE1A3F"/>
    <w:rsid w:val="00CE5454"/>
    <w:rsid w:val="00CF021F"/>
    <w:rsid w:val="00CF1D11"/>
    <w:rsid w:val="00D049F9"/>
    <w:rsid w:val="00D23B33"/>
    <w:rsid w:val="00D247B8"/>
    <w:rsid w:val="00D26384"/>
    <w:rsid w:val="00D2776D"/>
    <w:rsid w:val="00D3500F"/>
    <w:rsid w:val="00D36D9B"/>
    <w:rsid w:val="00D37309"/>
    <w:rsid w:val="00D44BD6"/>
    <w:rsid w:val="00D4566A"/>
    <w:rsid w:val="00D462A8"/>
    <w:rsid w:val="00D54502"/>
    <w:rsid w:val="00D65165"/>
    <w:rsid w:val="00D65FA5"/>
    <w:rsid w:val="00D6676D"/>
    <w:rsid w:val="00D77DCE"/>
    <w:rsid w:val="00D805C6"/>
    <w:rsid w:val="00D81431"/>
    <w:rsid w:val="00D83D7F"/>
    <w:rsid w:val="00D85B1D"/>
    <w:rsid w:val="00D85F6B"/>
    <w:rsid w:val="00D8627B"/>
    <w:rsid w:val="00D8647C"/>
    <w:rsid w:val="00D91A41"/>
    <w:rsid w:val="00D94C19"/>
    <w:rsid w:val="00DA0436"/>
    <w:rsid w:val="00DA5B0E"/>
    <w:rsid w:val="00DB1666"/>
    <w:rsid w:val="00DC5D1C"/>
    <w:rsid w:val="00DD39A4"/>
    <w:rsid w:val="00DD3EDD"/>
    <w:rsid w:val="00DE12AA"/>
    <w:rsid w:val="00DE2CE3"/>
    <w:rsid w:val="00DE6379"/>
    <w:rsid w:val="00DE69CA"/>
    <w:rsid w:val="00DF11EF"/>
    <w:rsid w:val="00E00F64"/>
    <w:rsid w:val="00E0252B"/>
    <w:rsid w:val="00E072BE"/>
    <w:rsid w:val="00E10555"/>
    <w:rsid w:val="00E11D0B"/>
    <w:rsid w:val="00E1368E"/>
    <w:rsid w:val="00E1381D"/>
    <w:rsid w:val="00E140C9"/>
    <w:rsid w:val="00E1562C"/>
    <w:rsid w:val="00E173E1"/>
    <w:rsid w:val="00E21D5A"/>
    <w:rsid w:val="00E267D5"/>
    <w:rsid w:val="00E31905"/>
    <w:rsid w:val="00E43C39"/>
    <w:rsid w:val="00E43CC4"/>
    <w:rsid w:val="00E46699"/>
    <w:rsid w:val="00E56803"/>
    <w:rsid w:val="00E63D74"/>
    <w:rsid w:val="00E709E2"/>
    <w:rsid w:val="00E72F37"/>
    <w:rsid w:val="00E73FC8"/>
    <w:rsid w:val="00E7622D"/>
    <w:rsid w:val="00E81DF1"/>
    <w:rsid w:val="00E8260F"/>
    <w:rsid w:val="00E82918"/>
    <w:rsid w:val="00E8709C"/>
    <w:rsid w:val="00E96821"/>
    <w:rsid w:val="00EA3AD3"/>
    <w:rsid w:val="00EB470D"/>
    <w:rsid w:val="00EB5CCE"/>
    <w:rsid w:val="00EC0F53"/>
    <w:rsid w:val="00EC1DCF"/>
    <w:rsid w:val="00EC2BBE"/>
    <w:rsid w:val="00EE586D"/>
    <w:rsid w:val="00EF559D"/>
    <w:rsid w:val="00EF6673"/>
    <w:rsid w:val="00EF6EE2"/>
    <w:rsid w:val="00F019E1"/>
    <w:rsid w:val="00F04207"/>
    <w:rsid w:val="00F07B6A"/>
    <w:rsid w:val="00F140D8"/>
    <w:rsid w:val="00F225A2"/>
    <w:rsid w:val="00F3420A"/>
    <w:rsid w:val="00F40987"/>
    <w:rsid w:val="00F40AB1"/>
    <w:rsid w:val="00F42642"/>
    <w:rsid w:val="00F43679"/>
    <w:rsid w:val="00F55307"/>
    <w:rsid w:val="00F55FDE"/>
    <w:rsid w:val="00F57954"/>
    <w:rsid w:val="00F62E7D"/>
    <w:rsid w:val="00F70A51"/>
    <w:rsid w:val="00F7267E"/>
    <w:rsid w:val="00F74D6C"/>
    <w:rsid w:val="00F7716E"/>
    <w:rsid w:val="00F827C1"/>
    <w:rsid w:val="00F8726A"/>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B0BA0"/>
  <w15:docId w15:val="{38590D5E-7C48-4A48-ABD7-6582FF962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103901-E59B-4E62-BF7F-D31DC129EAE4}">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8EE7194E-5A91-4168-A1BE-B1B85727DD2A}">
  <ds:schemaRefs>
    <ds:schemaRef ds:uri="http://schemas.microsoft.com/sharepoint/v3/contenttype/forms"/>
  </ds:schemaRefs>
</ds:datastoreItem>
</file>

<file path=customXml/itemProps3.xml><?xml version="1.0" encoding="utf-8"?>
<ds:datastoreItem xmlns:ds="http://schemas.openxmlformats.org/officeDocument/2006/customXml" ds:itemID="{E3D77C8B-8DBE-4395-8B5B-0FC728552B0A}">
  <ds:schemaRefs>
    <ds:schemaRef ds:uri="http://schemas.openxmlformats.org/officeDocument/2006/bibliography"/>
  </ds:schemaRefs>
</ds:datastoreItem>
</file>

<file path=customXml/itemProps4.xml><?xml version="1.0" encoding="utf-8"?>
<ds:datastoreItem xmlns:ds="http://schemas.openxmlformats.org/officeDocument/2006/customXml" ds:itemID="{F8A9EDE6-1588-4751-B34F-73EAD3FB2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299</Words>
  <Characters>1884</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ft:pedia</vt:lpstr>
      <vt:lpstr>ft:pedia</vt:lpstr>
    </vt:vector>
  </TitlesOfParts>
  <Company/>
  <LinksUpToDate>false</LinksUpToDate>
  <CharactersWithSpaces>2179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11</cp:revision>
  <cp:lastPrinted>2021-07-06T07:19:00Z</cp:lastPrinted>
  <dcterms:created xsi:type="dcterms:W3CDTF">2021-05-23T18:35:00Z</dcterms:created>
  <dcterms:modified xsi:type="dcterms:W3CDTF">2022-08-24T12:23:00Z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